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Дело 5-</w:t>
      </w:r>
      <w:r>
        <w:rPr>
          <w:rFonts w:ascii="Times New Roman" w:eastAsia="Times New Roman" w:hAnsi="Times New Roman" w:cs="Times New Roman"/>
          <w:sz w:val="25"/>
          <w:szCs w:val="25"/>
        </w:rPr>
        <w:t>139-2612/2026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0067-01-2026-000167-48</w:t>
      </w: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firstLine="567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февраля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город Сургут</w:t>
      </w:r>
    </w:p>
    <w:p>
      <w:pPr>
        <w:spacing w:before="0" w:after="0"/>
        <w:ind w:firstLine="567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402,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 участием Гулиева Г.А., должностного лица, составившего протокол об административном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Сальникова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А.И.,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5"/>
          <w:szCs w:val="25"/>
        </w:rPr>
        <w:t>ст.19.5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в отношении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отношении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индивидуального предпринимателя </w:t>
      </w:r>
      <w:r>
        <w:rPr>
          <w:rStyle w:val="cat-UserDefinedgrp-43rplc-10"/>
          <w:rFonts w:ascii="Times New Roman" w:eastAsia="Times New Roman" w:hAnsi="Times New Roman" w:cs="Times New Roman"/>
          <w:sz w:val="25"/>
          <w:szCs w:val="25"/>
        </w:rPr>
        <w:t>...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firstLine="567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Гулиев Г.А.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проживающий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44rplc-1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срок до </w:t>
      </w:r>
      <w:r>
        <w:rPr>
          <w:rFonts w:ascii="Times New Roman" w:eastAsia="Times New Roman" w:hAnsi="Times New Roman" w:cs="Times New Roman"/>
          <w:sz w:val="25"/>
          <w:szCs w:val="25"/>
        </w:rPr>
        <w:t>20.11.2025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не выполнил предписание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муниципального жилищного инспектора отдела муниципального жилищного контроля контрольного управления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</w:t>
      </w:r>
      <w:r>
        <w:rPr>
          <w:rFonts w:ascii="Times New Roman" w:eastAsia="Times New Roman" w:hAnsi="Times New Roman" w:cs="Times New Roman"/>
          <w:sz w:val="25"/>
          <w:szCs w:val="25"/>
        </w:rPr>
        <w:t>рации города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19.09.2025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211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необходимости устранить допущенное нарушение, а именно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демонтировать некапитальное строение (сооружение) в виде нестационарного торгового объекта </w:t>
      </w:r>
      <w:r>
        <w:rPr>
          <w:rStyle w:val="cat-UserDefinedgrp-45rplc-2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порядке, установленном правовым актом.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Гулиев Г.А.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судебном заседании вину не признал, пояснил, что все документы у него есть, этим вопросом занимается его адвокат.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Должностное лицо, составившее протокол об административном правонарушении, в судебном заседании пояснил, что выданное предписание Гулиевым Г.А. не исполнено, выдано новое предписание.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Заслушав участников процесса, 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зучив предоставленные материалы дела,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судья пришел к следующим выводам.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Гулиева Г.А.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правонарушения суду представлены следующие документы: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 </w:t>
      </w:r>
      <w:r>
        <w:rPr>
          <w:rFonts w:ascii="Times New Roman" w:eastAsia="Times New Roman" w:hAnsi="Times New Roman" w:cs="Times New Roman"/>
          <w:sz w:val="25"/>
          <w:szCs w:val="25"/>
        </w:rPr>
        <w:t>об адми</w:t>
      </w:r>
      <w:r>
        <w:rPr>
          <w:rFonts w:ascii="Times New Roman" w:eastAsia="Times New Roman" w:hAnsi="Times New Roman" w:cs="Times New Roman"/>
          <w:sz w:val="25"/>
          <w:szCs w:val="25"/>
        </w:rPr>
        <w:t>нистративном правонарушении № 140 от 25.12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г.;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предписание об устранении выявленных нарушений </w:t>
      </w:r>
      <w:r>
        <w:rPr>
          <w:rFonts w:ascii="Times New Roman" w:eastAsia="Times New Roman" w:hAnsi="Times New Roman" w:cs="Times New Roman"/>
          <w:sz w:val="25"/>
          <w:szCs w:val="25"/>
        </w:rPr>
        <w:t>обязательных требований № 211 от 19.09.2025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где указано об </w:t>
      </w:r>
      <w:r>
        <w:rPr>
          <w:rFonts w:ascii="Times New Roman" w:eastAsia="Times New Roman" w:hAnsi="Times New Roman" w:cs="Times New Roman"/>
          <w:sz w:val="25"/>
          <w:szCs w:val="25"/>
        </w:rPr>
        <w:t>обязании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устранить нарушение в срок не позднее 20.11.2025 – демонтировать некапитальное строение, </w:t>
      </w:r>
      <w:r>
        <w:rPr>
          <w:rStyle w:val="cat-UserDefinedgrp-46rplc-3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задание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 проведение выездного обследования </w:t>
      </w:r>
      <w:r>
        <w:rPr>
          <w:rFonts w:ascii="Times New Roman" w:eastAsia="Times New Roman" w:hAnsi="Times New Roman" w:cs="Times New Roman"/>
          <w:sz w:val="25"/>
          <w:szCs w:val="25"/>
        </w:rPr>
        <w:t>№ 474 от 19.09.2025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акт </w:t>
      </w:r>
      <w:r>
        <w:rPr>
          <w:rFonts w:ascii="Times New Roman" w:eastAsia="Times New Roman" w:hAnsi="Times New Roman" w:cs="Times New Roman"/>
          <w:sz w:val="25"/>
          <w:szCs w:val="25"/>
        </w:rPr>
        <w:t>о пр</w:t>
      </w:r>
      <w:r>
        <w:rPr>
          <w:rFonts w:ascii="Times New Roman" w:eastAsia="Times New Roman" w:hAnsi="Times New Roman" w:cs="Times New Roman"/>
          <w:sz w:val="25"/>
          <w:szCs w:val="25"/>
        </w:rPr>
        <w:t>оведении выездного обследования от 19.09.2025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протокол осмотра от 19.09.2025 с фото-таблицей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копия договора № 37-12з от 05.10.2012 о передачи в пользование части земельного участка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дополнительное соглашение № 21 к договору на право пользования частью земельного участка от 05.10.2012 № 37-12з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выписка ЕГРН </w:t>
      </w:r>
      <w:r>
        <w:rPr>
          <w:rStyle w:val="cat-UserDefinedgrp-47rplc-41"/>
          <w:rFonts w:ascii="Times New Roman" w:eastAsia="Times New Roman" w:hAnsi="Times New Roman" w:cs="Times New Roman"/>
          <w:sz w:val="25"/>
          <w:szCs w:val="25"/>
        </w:rPr>
        <w:t>...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выписка ЕГРИП;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задание на проведение выездного обследования </w:t>
      </w:r>
      <w:r>
        <w:rPr>
          <w:rFonts w:ascii="Times New Roman" w:eastAsia="Times New Roman" w:hAnsi="Times New Roman" w:cs="Times New Roman"/>
          <w:sz w:val="25"/>
          <w:szCs w:val="25"/>
        </w:rPr>
        <w:t>№ 514 от 21.11.2025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акт выездного обследования № 514 от 21.11.2025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протокол осмотра от 21.11.2025 с фото-таблицей.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Указанные документы суд признает относимыми и допустимыми </w:t>
      </w:r>
      <w:r>
        <w:rPr>
          <w:rFonts w:ascii="Times New Roman" w:eastAsia="Times New Roman" w:hAnsi="Times New Roman" w:cs="Times New Roman"/>
          <w:sz w:val="25"/>
          <w:szCs w:val="25"/>
        </w:rPr>
        <w:t>доказательствами по делу, так как они составлены уполномоченными на то лицами в соответствии с требованиями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6 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1 Федерального закона от 31 июля 2020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г.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248-ФЗ "О государственном контроле (надзоре) и муниципальном контроле в Российской Федерации" муниципальный контроль осуществляется в рамках полномочий органов местного самоуправления по решению вопросов местного значения.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п.7</w:t>
      </w:r>
      <w:r>
        <w:rPr>
          <w:rFonts w:ascii="Times New Roman" w:eastAsia="Times New Roman" w:hAnsi="Times New Roman" w:cs="Times New Roman"/>
          <w:sz w:val="25"/>
          <w:szCs w:val="25"/>
          <w:vertAlign w:val="superscript"/>
        </w:rPr>
        <w:t> </w:t>
      </w:r>
      <w:r>
        <w:rPr>
          <w:rFonts w:ascii="Times New Roman" w:eastAsia="Times New Roman" w:hAnsi="Times New Roman" w:cs="Times New Roman"/>
          <w:sz w:val="25"/>
          <w:szCs w:val="25"/>
          <w:vertAlign w:val="superscript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Постановления Правительства РФ от 10 марта 2022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г.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336 "Об особенностях организации и осуществления государственного контроля (надзора), муниципального контроля" выдача предписаний по итогам проведения контрольных (надзорных) мероприятий без взаимодействия с контролируемым лицом допускается в случаях, предусмотренных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74449814/entry/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"О государственном контроле (надзоре) и муниципальном контроле в Российской Федерации" и настоящим постановлением. Если в ходе проведения выездного обследования в рамках муниципального контроля в сфере благоустройства выявлены нарушения обязательных требований, то составляется акт выездного обследования, который направляется контролируемому лицу, и выдается предписание об устранении выявленных нарушений.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Согласно 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 ст. 16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Правил благоустройства территории города Сургута, утвержденных Решением Думы г. Сургута от 26 декабря 2017 г. N 206-VI ДГ обязательным условием размещения некапитального строения, сооружения на территории города Сургута (за исключением летних кафе при стационарных предприятиях общественного питания) является наличие согласованного департаментом архитектуры и градостроительства Администрации города эскизного проекта некапитального строения, сооружения в порядке, установленном муниципальным правовым актом.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Согласно предписанию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инспектора отдела муниципального жилищного контроля контрольного управления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Администрации города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Сургута </w:t>
      </w:r>
      <w:r>
        <w:rPr>
          <w:rFonts w:ascii="Times New Roman" w:eastAsia="Times New Roman" w:hAnsi="Times New Roman" w:cs="Times New Roman"/>
          <w:sz w:val="25"/>
          <w:szCs w:val="25"/>
        </w:rPr>
        <w:t>Сальникова А.И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19.09.2025 № 211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Гулиев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был обязан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срок до </w:t>
      </w:r>
      <w:r>
        <w:rPr>
          <w:rFonts w:ascii="Times New Roman" w:eastAsia="Times New Roman" w:hAnsi="Times New Roman" w:cs="Times New Roman"/>
          <w:sz w:val="25"/>
          <w:szCs w:val="25"/>
        </w:rPr>
        <w:t>20.11.2025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устранить нарушения: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демонтировать некапитальное строение (сооружение) в виде нестационарного торгового объекта </w:t>
      </w:r>
      <w:r>
        <w:rPr>
          <w:rStyle w:val="cat-UserDefinedgrp-48rplc-5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Протоколом осмотра от 21</w:t>
      </w:r>
      <w:r>
        <w:rPr>
          <w:rFonts w:ascii="Times New Roman" w:eastAsia="Times New Roman" w:hAnsi="Times New Roman" w:cs="Times New Roman"/>
          <w:sz w:val="25"/>
          <w:szCs w:val="25"/>
        </w:rPr>
        <w:t>.11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 установлено, что предписа</w:t>
      </w:r>
      <w:r>
        <w:rPr>
          <w:rFonts w:ascii="Times New Roman" w:eastAsia="Times New Roman" w:hAnsi="Times New Roman" w:cs="Times New Roman"/>
          <w:sz w:val="25"/>
          <w:szCs w:val="25"/>
        </w:rPr>
        <w:t>ние должностного лица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211 от 19.09.2025 в срок до 20</w:t>
      </w:r>
      <w:r>
        <w:rPr>
          <w:rFonts w:ascii="Times New Roman" w:eastAsia="Times New Roman" w:hAnsi="Times New Roman" w:cs="Times New Roman"/>
          <w:sz w:val="25"/>
          <w:szCs w:val="25"/>
        </w:rPr>
        <w:t>.11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Гулиевым Г.А.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 выполнено.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протоколе об административном правонарушении помимо не исполнения обязанности по </w:t>
      </w:r>
      <w:r>
        <w:rPr>
          <w:rFonts w:ascii="Times New Roman" w:eastAsia="Times New Roman" w:hAnsi="Times New Roman" w:cs="Times New Roman"/>
          <w:sz w:val="25"/>
          <w:szCs w:val="25"/>
        </w:rPr>
        <w:t>демонтированию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некапитально</w:t>
      </w:r>
      <w:r>
        <w:rPr>
          <w:rFonts w:ascii="Times New Roman" w:eastAsia="Times New Roman" w:hAnsi="Times New Roman" w:cs="Times New Roman"/>
          <w:sz w:val="25"/>
          <w:szCs w:val="25"/>
        </w:rPr>
        <w:t>го строения, также указано о неисполнении обязанности по получению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предварительно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согласовани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департамента архитектуры и градостроительства Администрации города разбивочного плана размещения некапитального строения, </w:t>
      </w:r>
      <w:r>
        <w:rPr>
          <w:rStyle w:val="cat-UserDefinedgrp-49rplc-6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однако последнего требования в предписание не имеется, соответственно мировым судьей данное обязательно исключается из объема вмененного правонарушения.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Гулиева Г.А.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 квалифицирует по ч. 1 ст. 19.5 КоАП РФ - невыполнение в установленный срок законного предписания органа (должностного лица), осуществляющего муниципальный контроль, об устранении нарушений законодательства.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Обстоятельства, исключающие производство по делу об административном правонарушении и указанные в ст. 24.5 КоАП РФ, а также обстоятельства, предусмотренные ст. 29.2 КоАП РФ, исключающие возможность рассмотрения дела, не установлены.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 не усматривает.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 суд учитывает характер и степень общественной опасности совершенного правонарушения, и считает необходимым назначить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Гулиеву Г.А.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административное наказание в виде административного штрафа.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firstLine="567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</w:rPr>
        <w:t>индивидуального предприним</w:t>
      </w:r>
      <w:r>
        <w:rPr>
          <w:rFonts w:ascii="Times New Roman" w:eastAsia="Times New Roman" w:hAnsi="Times New Roman" w:cs="Times New Roman"/>
        </w:rPr>
        <w:t>ателя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Гулиева </w:t>
      </w:r>
      <w:r>
        <w:rPr>
          <w:rFonts w:ascii="Times New Roman" w:eastAsia="Times New Roman" w:hAnsi="Times New Roman" w:cs="Times New Roman"/>
          <w:sz w:val="25"/>
          <w:szCs w:val="25"/>
        </w:rPr>
        <w:t>Габиба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Ахмед </w:t>
      </w:r>
      <w:r>
        <w:rPr>
          <w:rFonts w:ascii="Times New Roman" w:eastAsia="Times New Roman" w:hAnsi="Times New Roman" w:cs="Times New Roman"/>
          <w:sz w:val="25"/>
          <w:szCs w:val="25"/>
        </w:rPr>
        <w:t>оглы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 в совершении административного правонарушения, предусмотренного ч. 1 ст.19.5 КоАП РФ, и назначить административное наказание в виде штрафа в размере 1000 (одной тысячи)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Разъяснить, что административный штраф подлежит уплате по следующим реквизитам: Управление федерального казначейства по ХМАО-Югре (Администрация </w:t>
      </w:r>
      <w:r>
        <w:rPr>
          <w:rFonts w:ascii="Times New Roman" w:eastAsia="Times New Roman" w:hAnsi="Times New Roman" w:cs="Times New Roman"/>
          <w:sz w:val="25"/>
          <w:szCs w:val="25"/>
        </w:rPr>
        <w:t>г.Сургута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л/с 0487303102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0), ЕКС №40102810245370000007,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КС 03100643000000018700 </w:t>
      </w:r>
      <w:r>
        <w:rPr>
          <w:rFonts w:ascii="Times New Roman" w:eastAsia="Times New Roman" w:hAnsi="Times New Roman" w:cs="Times New Roman"/>
          <w:sz w:val="25"/>
          <w:szCs w:val="25"/>
        </w:rPr>
        <w:t>ОКЦ № 8 УГУ Банка России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//УФК по Ханты-Мансийскому автономному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округу-Югре г. Ханты-Мансийск, </w:t>
      </w:r>
      <w:r>
        <w:rPr>
          <w:rFonts w:ascii="Times New Roman" w:eastAsia="Times New Roman" w:hAnsi="Times New Roman" w:cs="Times New Roman"/>
          <w:sz w:val="25"/>
          <w:szCs w:val="25"/>
        </w:rPr>
        <w:t>БИК 007162163 ОКТМО г.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Сургута 71876000, ИНН 8602020249, КПП 860201001, КБК 04011601194010000140, получатель Администрация горо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 Сургута,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>
        <w:rPr>
          <w:rFonts w:ascii="Times New Roman" w:eastAsia="Times New Roman" w:hAnsi="Times New Roman" w:cs="Times New Roman"/>
          <w:sz w:val="25"/>
          <w:szCs w:val="25"/>
        </w:rPr>
        <w:t>0320063100000000013885447.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Квитанция с </w:t>
      </w:r>
      <w:r>
        <w:rPr>
          <w:rFonts w:ascii="Times New Roman" w:eastAsia="Times New Roman" w:hAnsi="Times New Roman" w:cs="Times New Roman"/>
          <w:sz w:val="25"/>
          <w:szCs w:val="25"/>
        </w:rPr>
        <w:t>копией предоставляется в 106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д.9 ул. Гагарина г.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5"/>
          <w:szCs w:val="25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Сургутский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подпись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12</w:t>
      </w:r>
      <w:r>
        <w:rPr>
          <w:rFonts w:ascii="Times New Roman" w:eastAsia="Times New Roman" w:hAnsi="Times New Roman" w:cs="Times New Roman"/>
          <w:sz w:val="25"/>
          <w:szCs w:val="25"/>
        </w:rPr>
        <w:t>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5"/>
          <w:szCs w:val="25"/>
        </w:rPr>
        <w:t>139-2612/2026</w:t>
      </w:r>
    </w:p>
    <w:sectPr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8551929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3rplc-10">
    <w:name w:val="cat-UserDefined grp-43 rplc-10"/>
    <w:basedOn w:val="DefaultParagraphFont"/>
  </w:style>
  <w:style w:type="character" w:customStyle="1" w:styleId="cat-UserDefinedgrp-44rplc-19">
    <w:name w:val="cat-UserDefined grp-44 rplc-19"/>
    <w:basedOn w:val="DefaultParagraphFont"/>
  </w:style>
  <w:style w:type="character" w:customStyle="1" w:styleId="cat-UserDefinedgrp-45rplc-24">
    <w:name w:val="cat-UserDefined grp-45 rplc-24"/>
    <w:basedOn w:val="DefaultParagraphFont"/>
  </w:style>
  <w:style w:type="character" w:customStyle="1" w:styleId="cat-UserDefinedgrp-46rplc-33">
    <w:name w:val="cat-UserDefined grp-46 rplc-33"/>
    <w:basedOn w:val="DefaultParagraphFont"/>
  </w:style>
  <w:style w:type="character" w:customStyle="1" w:styleId="cat-UserDefinedgrp-47rplc-41">
    <w:name w:val="cat-UserDefined grp-47 rplc-41"/>
    <w:basedOn w:val="DefaultParagraphFont"/>
  </w:style>
  <w:style w:type="character" w:customStyle="1" w:styleId="cat-UserDefinedgrp-48rplc-57">
    <w:name w:val="cat-UserDefined grp-48 rplc-57"/>
    <w:basedOn w:val="DefaultParagraphFont"/>
  </w:style>
  <w:style w:type="character" w:customStyle="1" w:styleId="cat-UserDefinedgrp-49rplc-64">
    <w:name w:val="cat-UserDefined grp-49 rplc-64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8111A-DBE1-47DE-B7BB-A9600B1339A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